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25" w:rsidRDefault="000B4608" w:rsidP="00CD0525">
      <w:pPr>
        <w:spacing w:line="360" w:lineRule="auto"/>
        <w:ind w:firstLineChars="200" w:firstLine="880"/>
        <w:jc w:val="center"/>
        <w:rPr>
          <w:rFonts w:asciiTheme="majorEastAsia" w:eastAsiaTheme="majorEastAsia" w:hAnsiTheme="majorEastAsia"/>
          <w:sz w:val="44"/>
          <w:szCs w:val="44"/>
        </w:rPr>
      </w:pPr>
      <w:r w:rsidRPr="00CD0525">
        <w:rPr>
          <w:rFonts w:asciiTheme="majorEastAsia" w:eastAsiaTheme="majorEastAsia" w:hAnsiTheme="majorEastAsia" w:hint="eastAsia"/>
          <w:sz w:val="44"/>
          <w:szCs w:val="44"/>
        </w:rPr>
        <w:t>浙大台州研究院</w:t>
      </w:r>
      <w:r w:rsidR="00414194">
        <w:rPr>
          <w:rFonts w:asciiTheme="majorEastAsia" w:eastAsiaTheme="majorEastAsia" w:hAnsiTheme="majorEastAsia" w:hint="eastAsia"/>
          <w:sz w:val="44"/>
          <w:szCs w:val="44"/>
        </w:rPr>
        <w:t>招生</w:t>
      </w:r>
      <w:r w:rsidR="00CD0525">
        <w:rPr>
          <w:rFonts w:asciiTheme="majorEastAsia" w:eastAsiaTheme="majorEastAsia" w:hAnsiTheme="majorEastAsia" w:hint="eastAsia"/>
          <w:sz w:val="44"/>
          <w:szCs w:val="44"/>
        </w:rPr>
        <w:t>介绍</w:t>
      </w:r>
    </w:p>
    <w:p w:rsidR="000B4608" w:rsidRPr="00CD0525" w:rsidRDefault="00CD0525" w:rsidP="00CD0525">
      <w:pPr>
        <w:spacing w:line="360" w:lineRule="auto"/>
        <w:ind w:firstLineChars="200" w:firstLine="560"/>
        <w:jc w:val="center"/>
        <w:rPr>
          <w:rFonts w:asciiTheme="majorEastAsia" w:eastAsiaTheme="majorEastAsia" w:hAnsiTheme="majorEastAsia"/>
          <w:sz w:val="28"/>
          <w:szCs w:val="28"/>
        </w:rPr>
      </w:pPr>
      <w:r w:rsidRPr="00CD0525">
        <w:rPr>
          <w:rFonts w:asciiTheme="majorEastAsia" w:eastAsiaTheme="majorEastAsia" w:hAnsiTheme="majorEastAsia" w:hint="eastAsia"/>
          <w:sz w:val="28"/>
          <w:szCs w:val="28"/>
        </w:rPr>
        <w:t>（适用于</w:t>
      </w:r>
      <w:r w:rsidR="00414194">
        <w:rPr>
          <w:rFonts w:asciiTheme="majorEastAsia" w:eastAsiaTheme="majorEastAsia" w:hAnsiTheme="majorEastAsia" w:hint="eastAsia"/>
          <w:sz w:val="28"/>
          <w:szCs w:val="28"/>
        </w:rPr>
        <w:t>双非</w:t>
      </w:r>
      <w:r w:rsidRPr="00CD0525">
        <w:rPr>
          <w:rFonts w:asciiTheme="majorEastAsia" w:eastAsiaTheme="majorEastAsia" w:hAnsiTheme="majorEastAsia" w:hint="eastAsia"/>
          <w:sz w:val="28"/>
          <w:szCs w:val="28"/>
        </w:rPr>
        <w:t>考生调剂）</w:t>
      </w:r>
    </w:p>
    <w:p w:rsidR="00CD0525" w:rsidRPr="00CD0525" w:rsidRDefault="00CD0525" w:rsidP="00E272B7">
      <w:pPr>
        <w:spacing w:line="360" w:lineRule="auto"/>
        <w:rPr>
          <w:rFonts w:asciiTheme="minorEastAsia" w:hAnsiTheme="minorEastAsia"/>
          <w:sz w:val="44"/>
          <w:szCs w:val="44"/>
        </w:rPr>
      </w:pPr>
    </w:p>
    <w:p w:rsidR="00CD0525" w:rsidRPr="00CD0525" w:rsidRDefault="00CD0525" w:rsidP="00CD0525">
      <w:pPr>
        <w:pStyle w:val="a3"/>
        <w:numPr>
          <w:ilvl w:val="0"/>
          <w:numId w:val="3"/>
        </w:numPr>
        <w:spacing w:line="360" w:lineRule="auto"/>
        <w:ind w:firstLineChars="0"/>
        <w:rPr>
          <w:rFonts w:ascii="黑体" w:eastAsia="黑体" w:hAnsi="黑体"/>
          <w:sz w:val="28"/>
          <w:szCs w:val="28"/>
        </w:rPr>
      </w:pPr>
      <w:r w:rsidRPr="00CD0525">
        <w:rPr>
          <w:rFonts w:ascii="黑体" w:eastAsia="黑体" w:hAnsi="黑体"/>
          <w:sz w:val="28"/>
          <w:szCs w:val="28"/>
        </w:rPr>
        <w:t>介绍一下浙江大学台州研究院</w:t>
      </w:r>
    </w:p>
    <w:p w:rsidR="00CD0525" w:rsidRPr="00CD0525" w:rsidRDefault="00CD0525" w:rsidP="00CD0525">
      <w:pPr>
        <w:ind w:firstLineChars="200" w:firstLine="560"/>
        <w:rPr>
          <w:rFonts w:asciiTheme="minorEastAsia" w:hAnsiTheme="minorEastAsia"/>
          <w:sz w:val="28"/>
          <w:szCs w:val="28"/>
        </w:rPr>
      </w:pPr>
      <w:r w:rsidRPr="00CD0525">
        <w:rPr>
          <w:rFonts w:asciiTheme="minorEastAsia" w:hAnsiTheme="minorEastAsia" w:hint="eastAsia"/>
          <w:sz w:val="28"/>
          <w:szCs w:val="28"/>
        </w:rPr>
        <w:t>浙江大学台州研究院是台州市人民政府与浙江大学共同组建的综合性、应用型科研院所，是浙江大学在省内建立的第一个地方性产学研研究机构</w:t>
      </w:r>
      <w:r w:rsidR="006457E0">
        <w:rPr>
          <w:rFonts w:asciiTheme="minorEastAsia" w:hAnsiTheme="minorEastAsia" w:hint="eastAsia"/>
          <w:sz w:val="28"/>
          <w:szCs w:val="28"/>
        </w:rPr>
        <w:t>，</w:t>
      </w:r>
      <w:r w:rsidR="00494D8F">
        <w:rPr>
          <w:rFonts w:asciiTheme="minorEastAsia" w:hAnsiTheme="minorEastAsia" w:hint="eastAsia"/>
          <w:color w:val="FF0000"/>
          <w:sz w:val="28"/>
          <w:szCs w:val="28"/>
        </w:rPr>
        <w:t>目前正在筹建</w:t>
      </w:r>
      <w:r w:rsidR="006457E0" w:rsidRPr="006457E0">
        <w:rPr>
          <w:rFonts w:asciiTheme="minorEastAsia" w:hAnsiTheme="minorEastAsia" w:hint="eastAsia"/>
          <w:color w:val="FF0000"/>
          <w:sz w:val="28"/>
          <w:szCs w:val="28"/>
        </w:rPr>
        <w:t>浙江大学工程师学院台州分院</w:t>
      </w:r>
      <w:r w:rsidRPr="00CD0525">
        <w:rPr>
          <w:rFonts w:asciiTheme="minorEastAsia" w:hAnsiTheme="minorEastAsia" w:hint="eastAsia"/>
          <w:sz w:val="28"/>
          <w:szCs w:val="28"/>
        </w:rPr>
        <w:t>。</w:t>
      </w:r>
    </w:p>
    <w:p w:rsidR="00CD0525" w:rsidRPr="00CD0525" w:rsidRDefault="00CD0525" w:rsidP="00CD0525">
      <w:pPr>
        <w:ind w:firstLineChars="200" w:firstLine="560"/>
        <w:rPr>
          <w:rFonts w:asciiTheme="minorEastAsia" w:hAnsiTheme="minorEastAsia"/>
          <w:sz w:val="28"/>
          <w:szCs w:val="28"/>
        </w:rPr>
      </w:pPr>
      <w:r w:rsidRPr="00CD0525">
        <w:rPr>
          <w:rFonts w:asciiTheme="minorEastAsia" w:hAnsiTheme="minorEastAsia" w:hint="eastAsia"/>
          <w:sz w:val="28"/>
          <w:szCs w:val="28"/>
        </w:rPr>
        <w:t>研究院宗旨是根据台州市经济社会发展的需要，依托浙江大学的人才和科技优势，以技术创新、成果转化、对外投资、高新技术企业孵化和高技术人才培养为宗旨，推动浙江大学与台州市的科技、人才合作，建设有关科技创新平台，落实有关科技开发项目，成为浙江大学在台州的技术研发基地、创业创新基地、成果转化基地、中试孵化基地、国际交流合作基地和高层次人才培养基地，成为台州市区域创新体系建设的排头兵和先进制造业的创新综合体。</w:t>
      </w:r>
    </w:p>
    <w:p w:rsidR="00CD0525" w:rsidRPr="00CD0525" w:rsidRDefault="00CD0525" w:rsidP="00CD0525">
      <w:pPr>
        <w:ind w:firstLineChars="200" w:firstLine="560"/>
        <w:rPr>
          <w:rFonts w:asciiTheme="minorEastAsia" w:hAnsiTheme="minorEastAsia"/>
          <w:sz w:val="28"/>
          <w:szCs w:val="28"/>
        </w:rPr>
      </w:pPr>
      <w:r w:rsidRPr="00CD0525">
        <w:rPr>
          <w:rFonts w:asciiTheme="minorEastAsia" w:hAnsiTheme="minorEastAsia" w:hint="eastAsia"/>
          <w:sz w:val="28"/>
          <w:szCs w:val="28"/>
        </w:rPr>
        <w:t>目前，研究院建有汽摩配、机电、光电与信息、电气与控制、工业设计、产业经济、</w:t>
      </w:r>
      <w:r w:rsidR="00E272B7" w:rsidRPr="00E272B7">
        <w:rPr>
          <w:rFonts w:asciiTheme="minorEastAsia" w:hAnsiTheme="minorEastAsia" w:hint="eastAsia"/>
          <w:sz w:val="28"/>
          <w:szCs w:val="28"/>
        </w:rPr>
        <w:t>能源与环境工程</w:t>
      </w:r>
      <w:r w:rsidRPr="00CD0525">
        <w:rPr>
          <w:rFonts w:asciiTheme="minorEastAsia" w:hAnsiTheme="minorEastAsia" w:hint="eastAsia"/>
          <w:sz w:val="28"/>
          <w:szCs w:val="28"/>
        </w:rPr>
        <w:t>、材料科学与工程、传感技术与医疗健康工程等9个研究所（中心）和10余个专业实验室。拥有专职工作人员152人，长短期兼职专家教授21人，博士25人、硕士36人。人才平台建有院士专家工作站、博士后科研工作站、创业人才驿站和浙江大学研究生教育实践基地。承担国家级项目9项，省级项目 13项，牵头或联合共建省部级公共创新服务平台9个，开展横向合作和自主科研项目316 项。累计拥有自主知识产权219项，其</w:t>
      </w:r>
      <w:r w:rsidRPr="00CD0525">
        <w:rPr>
          <w:rFonts w:asciiTheme="minorEastAsia" w:hAnsiTheme="minorEastAsia" w:hint="eastAsia"/>
          <w:sz w:val="28"/>
          <w:szCs w:val="28"/>
        </w:rPr>
        <w:lastRenderedPageBreak/>
        <w:t>中授权发明专利72项；产业化成果20多项，直接经济增加值近5亿元/年。2014年-2017年促成市校科技项目407项，经费总额1.57亿元，其中百万级项目35项。</w:t>
      </w:r>
    </w:p>
    <w:p w:rsidR="00CD0525" w:rsidRPr="00CD0525" w:rsidRDefault="00CD0525" w:rsidP="00CD0525">
      <w:pPr>
        <w:pStyle w:val="a3"/>
        <w:numPr>
          <w:ilvl w:val="0"/>
          <w:numId w:val="3"/>
        </w:numPr>
        <w:ind w:firstLineChars="0"/>
        <w:rPr>
          <w:rFonts w:ascii="黑体" w:eastAsia="黑体" w:hAnsi="黑体"/>
          <w:sz w:val="28"/>
          <w:szCs w:val="28"/>
        </w:rPr>
      </w:pPr>
      <w:r w:rsidRPr="00CD0525">
        <w:rPr>
          <w:rFonts w:ascii="黑体" w:eastAsia="黑体" w:hAnsi="黑体" w:hint="eastAsia"/>
          <w:sz w:val="28"/>
          <w:szCs w:val="28"/>
        </w:rPr>
        <w:t>培养特色</w:t>
      </w:r>
    </w:p>
    <w:p w:rsidR="00CD0525" w:rsidRDefault="00CD0525" w:rsidP="00CD0525">
      <w:pPr>
        <w:ind w:firstLineChars="200" w:firstLine="560"/>
        <w:rPr>
          <w:rFonts w:asciiTheme="minorEastAsia" w:hAnsiTheme="minorEastAsia"/>
          <w:sz w:val="28"/>
          <w:szCs w:val="28"/>
        </w:rPr>
      </w:pPr>
      <w:r w:rsidRPr="00CD0525">
        <w:rPr>
          <w:rFonts w:asciiTheme="minorEastAsia" w:hAnsiTheme="minorEastAsia" w:hint="eastAsia"/>
          <w:sz w:val="28"/>
          <w:szCs w:val="28"/>
        </w:rPr>
        <w:t>围绕教育和产业融合创新，在培养方式上着重学科交叉、产学交叉，开展“学校导师+校外合作导师”双导师联合培养，共同实施“课程学习、工程实践实训、国际交流、技术研发创新”的一体化培养。台州研究院拥有一支学术造诣深、教学水平高、科研能力强的校内教授师资队伍，包括控制工程颜文俊教授，电气工程沈建新教授，机械工程冯培恩、王维锐教授，工业设计孙守迁教授，光学工程林斌教授，动力工程陆胜勇教授等，学生可根据自身专业选择符合发展的校内导师，同时具备优质的企业资源，企业导师均由与研究院合作的企业国千、省千及产业领袖</w:t>
      </w:r>
      <w:r w:rsidR="008E29A8">
        <w:rPr>
          <w:rFonts w:asciiTheme="minorEastAsia" w:hAnsiTheme="minorEastAsia" w:hint="eastAsia"/>
          <w:sz w:val="28"/>
          <w:szCs w:val="28"/>
        </w:rPr>
        <w:t>等</w:t>
      </w:r>
      <w:r w:rsidRPr="00CD0525">
        <w:rPr>
          <w:rFonts w:asciiTheme="minorEastAsia" w:hAnsiTheme="minorEastAsia" w:hint="eastAsia"/>
          <w:sz w:val="28"/>
          <w:szCs w:val="28"/>
        </w:rPr>
        <w:t>担任，为学生的发展提供最好的师资配置，导师将成为学生的终生顾问。</w:t>
      </w:r>
    </w:p>
    <w:p w:rsidR="00FE37C5" w:rsidRPr="00FE37C5" w:rsidRDefault="00FE37C5" w:rsidP="00FE37C5">
      <w:pPr>
        <w:pStyle w:val="a3"/>
        <w:numPr>
          <w:ilvl w:val="0"/>
          <w:numId w:val="3"/>
        </w:numPr>
        <w:ind w:firstLineChars="0"/>
        <w:rPr>
          <w:rFonts w:ascii="黑体" w:eastAsia="黑体" w:hAnsi="黑体"/>
          <w:sz w:val="28"/>
          <w:szCs w:val="28"/>
        </w:rPr>
      </w:pPr>
      <w:r w:rsidRPr="00FE37C5">
        <w:rPr>
          <w:rFonts w:ascii="黑体" w:eastAsia="黑体" w:hAnsi="黑体" w:hint="eastAsia"/>
          <w:sz w:val="28"/>
          <w:szCs w:val="28"/>
        </w:rPr>
        <w:t>在研究院期间的实习助研安排</w:t>
      </w:r>
    </w:p>
    <w:p w:rsidR="00FE37C5" w:rsidRPr="00FE37C5" w:rsidRDefault="00FE37C5" w:rsidP="00FE37C5">
      <w:pPr>
        <w:ind w:firstLineChars="200" w:firstLine="560"/>
        <w:rPr>
          <w:rFonts w:asciiTheme="minorEastAsia" w:hAnsiTheme="minorEastAsia"/>
          <w:sz w:val="28"/>
          <w:szCs w:val="28"/>
        </w:rPr>
      </w:pPr>
      <w:r w:rsidRPr="00FE37C5">
        <w:rPr>
          <w:rFonts w:asciiTheme="minorEastAsia" w:hAnsiTheme="minorEastAsia" w:hint="eastAsia"/>
          <w:sz w:val="28"/>
          <w:szCs w:val="28"/>
        </w:rPr>
        <w:t>台州研究院自主搭建众创空间、孵化器、创新创业平台等，提供科研、中试、孵化一体化服务，学生可依据导师安排参与实习创业等；也可加入研究院导师与企业合作的国家级、省级重点研发项目及标志性重大产学研项目；学生毕业论文可选择研究院与企业的合作项目或在台州参与的实习课题；研究生毕业时可为学生提供广泛的就业咨询及就业渠道。</w:t>
      </w:r>
    </w:p>
    <w:p w:rsidR="00FE37C5" w:rsidRPr="00FE37C5" w:rsidRDefault="00FE37C5" w:rsidP="00CD0525">
      <w:pPr>
        <w:ind w:firstLineChars="200" w:firstLine="560"/>
        <w:rPr>
          <w:rFonts w:asciiTheme="minorEastAsia" w:hAnsiTheme="minorEastAsia"/>
          <w:sz w:val="28"/>
          <w:szCs w:val="28"/>
        </w:rPr>
      </w:pPr>
      <w:r>
        <w:rPr>
          <w:rFonts w:asciiTheme="minorEastAsia" w:hAnsiTheme="minorEastAsia" w:hint="eastAsia"/>
          <w:sz w:val="28"/>
          <w:szCs w:val="28"/>
        </w:rPr>
        <w:t>学生也可选择直接加入台州市当地企事业单位参加实习实践活</w:t>
      </w:r>
      <w:r>
        <w:rPr>
          <w:rFonts w:asciiTheme="minorEastAsia" w:hAnsiTheme="minorEastAsia" w:hint="eastAsia"/>
          <w:sz w:val="28"/>
          <w:szCs w:val="28"/>
        </w:rPr>
        <w:lastRenderedPageBreak/>
        <w:t>动。</w:t>
      </w:r>
    </w:p>
    <w:p w:rsidR="00CD0525" w:rsidRPr="00CD0525" w:rsidRDefault="00FE37C5" w:rsidP="00CD0525">
      <w:pPr>
        <w:spacing w:line="360" w:lineRule="auto"/>
        <w:rPr>
          <w:rFonts w:ascii="黑体" w:eastAsia="黑体" w:hAnsi="黑体"/>
          <w:sz w:val="28"/>
          <w:szCs w:val="28"/>
        </w:rPr>
      </w:pPr>
      <w:r>
        <w:rPr>
          <w:rFonts w:ascii="黑体" w:eastAsia="黑体" w:hAnsi="黑体" w:hint="eastAsia"/>
          <w:sz w:val="28"/>
          <w:szCs w:val="28"/>
        </w:rPr>
        <w:t>四</w:t>
      </w:r>
      <w:r w:rsidR="00CD0525" w:rsidRPr="00CD0525">
        <w:rPr>
          <w:rFonts w:ascii="黑体" w:eastAsia="黑体" w:hAnsi="黑体" w:hint="eastAsia"/>
          <w:sz w:val="28"/>
          <w:szCs w:val="28"/>
        </w:rPr>
        <w:t>、</w:t>
      </w:r>
      <w:r w:rsidR="00CD0525" w:rsidRPr="00CD0525">
        <w:rPr>
          <w:rFonts w:ascii="黑体" w:eastAsia="黑体" w:hAnsi="黑体"/>
          <w:sz w:val="28"/>
          <w:szCs w:val="28"/>
        </w:rPr>
        <w:t>关于学生</w:t>
      </w:r>
      <w:r w:rsidR="00CD0525" w:rsidRPr="00CD0525">
        <w:rPr>
          <w:rFonts w:ascii="黑体" w:eastAsia="黑体" w:hAnsi="黑体" w:hint="eastAsia"/>
          <w:sz w:val="28"/>
          <w:szCs w:val="28"/>
        </w:rPr>
        <w:t>学习期间</w:t>
      </w:r>
      <w:r>
        <w:rPr>
          <w:rFonts w:ascii="黑体" w:eastAsia="黑体" w:hAnsi="黑体" w:hint="eastAsia"/>
          <w:sz w:val="28"/>
          <w:szCs w:val="28"/>
        </w:rPr>
        <w:t>的</w:t>
      </w:r>
      <w:r w:rsidR="00CD0525" w:rsidRPr="00CD0525">
        <w:rPr>
          <w:rFonts w:ascii="黑体" w:eastAsia="黑体" w:hAnsi="黑体"/>
          <w:sz w:val="28"/>
          <w:szCs w:val="28"/>
        </w:rPr>
        <w:t>补贴</w:t>
      </w:r>
      <w:r>
        <w:rPr>
          <w:rFonts w:ascii="黑体" w:eastAsia="黑体" w:hAnsi="黑体"/>
          <w:sz w:val="28"/>
          <w:szCs w:val="28"/>
        </w:rPr>
        <w:t>政策</w:t>
      </w:r>
    </w:p>
    <w:p w:rsidR="009672FF" w:rsidRPr="000B4608" w:rsidRDefault="000B4608" w:rsidP="00CD0525">
      <w:pPr>
        <w:spacing w:line="360" w:lineRule="auto"/>
        <w:ind w:firstLineChars="200" w:firstLine="560"/>
        <w:jc w:val="left"/>
        <w:rPr>
          <w:rFonts w:asciiTheme="minorEastAsia" w:hAnsiTheme="minorEastAsia"/>
          <w:sz w:val="28"/>
          <w:szCs w:val="28"/>
        </w:rPr>
      </w:pPr>
      <w:r>
        <w:rPr>
          <w:rFonts w:asciiTheme="minorEastAsia" w:hAnsiTheme="minorEastAsia"/>
          <w:sz w:val="28"/>
          <w:szCs w:val="28"/>
        </w:rPr>
        <w:t>1.</w:t>
      </w:r>
      <w:r w:rsidR="00791B12">
        <w:rPr>
          <w:rFonts w:asciiTheme="minorEastAsia" w:hAnsiTheme="minorEastAsia" w:hint="eastAsia"/>
          <w:sz w:val="28"/>
          <w:szCs w:val="28"/>
        </w:rPr>
        <w:t>基本</w:t>
      </w:r>
      <w:r>
        <w:rPr>
          <w:rFonts w:asciiTheme="minorEastAsia" w:hAnsiTheme="minorEastAsia"/>
          <w:sz w:val="28"/>
          <w:szCs w:val="28"/>
        </w:rPr>
        <w:t>补贴</w:t>
      </w:r>
      <w:r>
        <w:rPr>
          <w:rFonts w:asciiTheme="minorEastAsia" w:hAnsiTheme="minorEastAsia" w:hint="eastAsia"/>
          <w:sz w:val="28"/>
          <w:szCs w:val="28"/>
        </w:rPr>
        <w:t>：</w:t>
      </w:r>
      <w:r w:rsidRPr="000B4608">
        <w:rPr>
          <w:rFonts w:asciiTheme="minorEastAsia" w:hAnsiTheme="minorEastAsia" w:hint="eastAsia"/>
          <w:sz w:val="28"/>
          <w:szCs w:val="28"/>
        </w:rPr>
        <w:t>学生正式入学并与研究院签订联合培养协议后，在学习期间，参加台州市企事业单位实习、实践，按市相关文件标准，每年发放15000元补贴（按每月1250元标准，以实际参加实习、实践工作的月份发放）,为鼓励学生按时毕业，发放至正常学制结束当月止；毕业并取得学位、学历证书后，留在台州企事业单位工作，可申请剩余部分补贴，补贴总额度为6万元，需提供在台州工作的相关证明材料（劳动合同原件、复印件和缴纳台州市社保金证明原件、复印件）</w:t>
      </w:r>
      <w:r>
        <w:rPr>
          <w:rFonts w:asciiTheme="minorEastAsia" w:hAnsiTheme="minorEastAsia" w:hint="eastAsia"/>
          <w:sz w:val="28"/>
          <w:szCs w:val="28"/>
        </w:rPr>
        <w:t>；</w:t>
      </w:r>
    </w:p>
    <w:p w:rsidR="000B4608" w:rsidRDefault="000B4608" w:rsidP="00CD0525">
      <w:pPr>
        <w:ind w:firstLineChars="200" w:firstLine="560"/>
        <w:rPr>
          <w:rFonts w:asciiTheme="minorEastAsia" w:hAnsiTheme="minorEastAsia"/>
          <w:sz w:val="28"/>
          <w:szCs w:val="28"/>
        </w:rPr>
      </w:pPr>
      <w:r>
        <w:rPr>
          <w:rFonts w:asciiTheme="minorEastAsia" w:hAnsiTheme="minorEastAsia" w:hint="eastAsia"/>
          <w:sz w:val="28"/>
          <w:szCs w:val="28"/>
        </w:rPr>
        <w:t>2.研究院</w:t>
      </w:r>
      <w:r w:rsidR="00827756">
        <w:rPr>
          <w:rFonts w:asciiTheme="minorEastAsia" w:hAnsiTheme="minorEastAsia" w:hint="eastAsia"/>
          <w:sz w:val="28"/>
          <w:szCs w:val="28"/>
        </w:rPr>
        <w:t>项目</w:t>
      </w:r>
      <w:r>
        <w:rPr>
          <w:rFonts w:asciiTheme="minorEastAsia" w:hAnsiTheme="minorEastAsia" w:hint="eastAsia"/>
          <w:sz w:val="28"/>
          <w:szCs w:val="28"/>
        </w:rPr>
        <w:t>补贴：若学生在研究院找到合适科研团队</w:t>
      </w:r>
      <w:r w:rsidR="00FE37C5">
        <w:rPr>
          <w:rFonts w:asciiTheme="minorEastAsia" w:hAnsiTheme="minorEastAsia" w:hint="eastAsia"/>
          <w:sz w:val="28"/>
          <w:szCs w:val="28"/>
        </w:rPr>
        <w:t>，参与项目</w:t>
      </w:r>
      <w:r>
        <w:rPr>
          <w:rFonts w:asciiTheme="minorEastAsia" w:hAnsiTheme="minorEastAsia" w:hint="eastAsia"/>
          <w:sz w:val="28"/>
          <w:szCs w:val="28"/>
        </w:rPr>
        <w:t>，做出贡献获得团队认可，可由用人部门发起，从科研项目经费中自筹部分补贴，</w:t>
      </w:r>
      <w:r w:rsidR="00CD0525">
        <w:rPr>
          <w:rFonts w:asciiTheme="minorEastAsia" w:hAnsiTheme="minorEastAsia" w:hint="eastAsia"/>
          <w:sz w:val="28"/>
          <w:szCs w:val="28"/>
        </w:rPr>
        <w:t>项目结束后还可依据项目中的实际贡献收获一定的项目结题分成奖励</w:t>
      </w:r>
      <w:r>
        <w:rPr>
          <w:rFonts w:asciiTheme="minorEastAsia" w:hAnsiTheme="minorEastAsia" w:hint="eastAsia"/>
          <w:sz w:val="28"/>
          <w:szCs w:val="28"/>
        </w:rPr>
        <w:t>；</w:t>
      </w:r>
    </w:p>
    <w:p w:rsidR="000B4608" w:rsidRDefault="000B4608" w:rsidP="00CD0525">
      <w:pPr>
        <w:ind w:firstLineChars="200" w:firstLine="560"/>
        <w:rPr>
          <w:rFonts w:asciiTheme="minorEastAsia" w:hAnsiTheme="minorEastAsia"/>
          <w:sz w:val="28"/>
          <w:szCs w:val="28"/>
        </w:rPr>
      </w:pPr>
      <w:r>
        <w:rPr>
          <w:rFonts w:asciiTheme="minorEastAsia" w:hAnsiTheme="minorEastAsia" w:hint="eastAsia"/>
          <w:sz w:val="28"/>
          <w:szCs w:val="28"/>
        </w:rPr>
        <w:t>3.学生也可直接加入到台州当地企业，学生根据自身能力与企业洽谈薪资报酬</w:t>
      </w:r>
      <w:r w:rsidR="00CD0525">
        <w:rPr>
          <w:rFonts w:asciiTheme="minorEastAsia" w:hAnsiTheme="minorEastAsia" w:hint="eastAsia"/>
          <w:sz w:val="28"/>
          <w:szCs w:val="28"/>
        </w:rPr>
        <w:t>，由企业出资研究生实习工资。</w:t>
      </w:r>
    </w:p>
    <w:p w:rsidR="00FE37C5" w:rsidRPr="00FE37C5" w:rsidRDefault="00FE37C5" w:rsidP="00CD0525">
      <w:pPr>
        <w:rPr>
          <w:rFonts w:ascii="黑体" w:eastAsia="黑体" w:hAnsi="黑体"/>
          <w:sz w:val="28"/>
          <w:szCs w:val="28"/>
        </w:rPr>
      </w:pPr>
      <w:r w:rsidRPr="00FE37C5">
        <w:rPr>
          <w:rFonts w:ascii="黑体" w:eastAsia="黑体" w:hAnsi="黑体"/>
          <w:sz w:val="28"/>
          <w:szCs w:val="28"/>
        </w:rPr>
        <w:t>五</w:t>
      </w:r>
      <w:r w:rsidRPr="00FE37C5">
        <w:rPr>
          <w:rFonts w:ascii="黑体" w:eastAsia="黑体" w:hAnsi="黑体" w:hint="eastAsia"/>
          <w:sz w:val="28"/>
          <w:szCs w:val="28"/>
        </w:rPr>
        <w:t>、后勤保障</w:t>
      </w:r>
    </w:p>
    <w:p w:rsidR="00CD0525" w:rsidRPr="00CD0525" w:rsidRDefault="00CD0525" w:rsidP="00FE37C5">
      <w:pPr>
        <w:ind w:firstLineChars="200" w:firstLine="560"/>
        <w:rPr>
          <w:rFonts w:asciiTheme="minorEastAsia" w:hAnsiTheme="minorEastAsia"/>
          <w:sz w:val="28"/>
          <w:szCs w:val="28"/>
        </w:rPr>
      </w:pPr>
      <w:r w:rsidRPr="00CD0525">
        <w:rPr>
          <w:rFonts w:asciiTheme="minorEastAsia" w:hAnsiTheme="minorEastAsia" w:hint="eastAsia"/>
          <w:sz w:val="28"/>
          <w:szCs w:val="28"/>
        </w:rPr>
        <w:t>非全日制非定向生均可免费安排住宿，</w:t>
      </w:r>
      <w:r w:rsidR="001C4126" w:rsidRPr="001C4126">
        <w:rPr>
          <w:rFonts w:asciiTheme="minorEastAsia" w:hAnsiTheme="minorEastAsia" w:hint="eastAsia"/>
          <w:sz w:val="28"/>
          <w:szCs w:val="28"/>
        </w:rPr>
        <w:t>研究生公寓2人一间</w:t>
      </w:r>
      <w:r w:rsidR="00494D8F">
        <w:rPr>
          <w:rFonts w:asciiTheme="minorEastAsia" w:hAnsiTheme="minorEastAsia" w:hint="eastAsia"/>
          <w:sz w:val="28"/>
          <w:szCs w:val="28"/>
        </w:rPr>
        <w:t>；</w:t>
      </w:r>
      <w:r w:rsidRPr="00CD0525">
        <w:rPr>
          <w:rFonts w:asciiTheme="minorEastAsia" w:hAnsiTheme="minorEastAsia" w:hint="eastAsia"/>
          <w:sz w:val="28"/>
          <w:szCs w:val="28"/>
        </w:rPr>
        <w:t>拥有200亩园区最新配套设施如</w:t>
      </w:r>
      <w:r w:rsidR="00494D8F">
        <w:rPr>
          <w:rFonts w:asciiTheme="minorEastAsia" w:hAnsiTheme="minorEastAsia" w:hint="eastAsia"/>
          <w:sz w:val="28"/>
          <w:szCs w:val="28"/>
        </w:rPr>
        <w:t>食堂、</w:t>
      </w:r>
      <w:r w:rsidRPr="00CD0525">
        <w:rPr>
          <w:rFonts w:asciiTheme="minorEastAsia" w:hAnsiTheme="minorEastAsia" w:hint="eastAsia"/>
          <w:sz w:val="28"/>
          <w:szCs w:val="28"/>
        </w:rPr>
        <w:t>体育馆、数字图书馆、被动房酒店等。</w:t>
      </w:r>
      <w:bookmarkStart w:id="0" w:name="_GoBack"/>
      <w:bookmarkEnd w:id="0"/>
    </w:p>
    <w:p w:rsidR="00CD0525" w:rsidRPr="00FE37C5" w:rsidRDefault="00FE37C5" w:rsidP="00CD0525">
      <w:pPr>
        <w:rPr>
          <w:rFonts w:ascii="黑体" w:eastAsia="黑体" w:hAnsi="黑体"/>
          <w:sz w:val="28"/>
          <w:szCs w:val="28"/>
        </w:rPr>
      </w:pPr>
      <w:r w:rsidRPr="00FE37C5">
        <w:rPr>
          <w:rFonts w:ascii="黑体" w:eastAsia="黑体" w:hAnsi="黑体" w:hint="eastAsia"/>
          <w:sz w:val="28"/>
          <w:szCs w:val="28"/>
        </w:rPr>
        <w:t>六、学籍、</w:t>
      </w:r>
      <w:r w:rsidRPr="00FE37C5">
        <w:rPr>
          <w:rFonts w:ascii="黑体" w:eastAsia="黑体" w:hAnsi="黑体"/>
          <w:sz w:val="28"/>
          <w:szCs w:val="28"/>
        </w:rPr>
        <w:t>毕业证书与学位证书</w:t>
      </w:r>
    </w:p>
    <w:p w:rsidR="00CD0525" w:rsidRPr="000B4608" w:rsidRDefault="00FE37C5" w:rsidP="00FE37C5">
      <w:pPr>
        <w:ind w:firstLineChars="200" w:firstLine="560"/>
        <w:rPr>
          <w:rFonts w:asciiTheme="minorEastAsia" w:hAnsiTheme="minorEastAsia"/>
          <w:sz w:val="28"/>
          <w:szCs w:val="28"/>
        </w:rPr>
      </w:pPr>
      <w:r>
        <w:rPr>
          <w:rFonts w:asciiTheme="minorEastAsia" w:hAnsiTheme="minorEastAsia"/>
          <w:sz w:val="28"/>
          <w:szCs w:val="28"/>
        </w:rPr>
        <w:t>台州</w:t>
      </w:r>
      <w:r w:rsidR="008E29A8">
        <w:rPr>
          <w:rFonts w:asciiTheme="minorEastAsia" w:hAnsiTheme="minorEastAsia" w:hint="eastAsia"/>
          <w:sz w:val="28"/>
          <w:szCs w:val="28"/>
        </w:rPr>
        <w:t>研究院</w:t>
      </w:r>
      <w:r>
        <w:rPr>
          <w:rFonts w:asciiTheme="minorEastAsia" w:hAnsiTheme="minorEastAsia"/>
          <w:sz w:val="28"/>
          <w:szCs w:val="28"/>
        </w:rPr>
        <w:t>的学生均享受浙江大学统一政策</w:t>
      </w:r>
      <w:r>
        <w:rPr>
          <w:rFonts w:asciiTheme="minorEastAsia" w:hAnsiTheme="minorEastAsia" w:hint="eastAsia"/>
          <w:sz w:val="28"/>
          <w:szCs w:val="28"/>
        </w:rPr>
        <w:t>，</w:t>
      </w:r>
      <w:r w:rsidR="008E29A8">
        <w:rPr>
          <w:rFonts w:asciiTheme="minorEastAsia" w:hAnsiTheme="minorEastAsia" w:hint="eastAsia"/>
          <w:sz w:val="28"/>
          <w:szCs w:val="28"/>
        </w:rPr>
        <w:t>浙江大学学籍，</w:t>
      </w:r>
      <w:r w:rsidR="00CD0525" w:rsidRPr="00CD0525">
        <w:rPr>
          <w:rFonts w:asciiTheme="minorEastAsia" w:hAnsiTheme="minorEastAsia" w:hint="eastAsia"/>
          <w:sz w:val="28"/>
          <w:szCs w:val="28"/>
        </w:rPr>
        <w:t>毕</w:t>
      </w:r>
      <w:r w:rsidR="00CD0525" w:rsidRPr="00CD0525">
        <w:rPr>
          <w:rFonts w:asciiTheme="minorEastAsia" w:hAnsiTheme="minorEastAsia" w:hint="eastAsia"/>
          <w:sz w:val="28"/>
          <w:szCs w:val="28"/>
        </w:rPr>
        <w:lastRenderedPageBreak/>
        <w:t>业的研究生获得浙江大学研究生毕业证书（注明学习形式）和学位证书。</w:t>
      </w:r>
    </w:p>
    <w:sectPr w:rsidR="00CD0525" w:rsidRPr="000B4608" w:rsidSect="00F10D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27E" w:rsidRDefault="0016027E" w:rsidP="001C4126">
      <w:r>
        <w:separator/>
      </w:r>
    </w:p>
  </w:endnote>
  <w:endnote w:type="continuationSeparator" w:id="1">
    <w:p w:rsidR="0016027E" w:rsidRDefault="0016027E" w:rsidP="001C412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27E" w:rsidRDefault="0016027E" w:rsidP="001C4126">
      <w:r>
        <w:separator/>
      </w:r>
    </w:p>
  </w:footnote>
  <w:footnote w:type="continuationSeparator" w:id="1">
    <w:p w:rsidR="0016027E" w:rsidRDefault="0016027E" w:rsidP="001C4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26E"/>
    <w:multiLevelType w:val="hybridMultilevel"/>
    <w:tmpl w:val="BF68B106"/>
    <w:lvl w:ilvl="0" w:tplc="EDBA89E4">
      <w:start w:val="1"/>
      <w:numFmt w:val="japaneseCounting"/>
      <w:lvlText w:val="%1、"/>
      <w:lvlJc w:val="left"/>
      <w:pPr>
        <w:ind w:left="720" w:hanging="72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C67554"/>
    <w:multiLevelType w:val="hybridMultilevel"/>
    <w:tmpl w:val="FECA244E"/>
    <w:lvl w:ilvl="0" w:tplc="B484C6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1C4773"/>
    <w:multiLevelType w:val="hybridMultilevel"/>
    <w:tmpl w:val="76C6F822"/>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3EB"/>
    <w:rsid w:val="000B4608"/>
    <w:rsid w:val="0016027E"/>
    <w:rsid w:val="001C4126"/>
    <w:rsid w:val="003066FB"/>
    <w:rsid w:val="003338CA"/>
    <w:rsid w:val="00414194"/>
    <w:rsid w:val="00494D8F"/>
    <w:rsid w:val="006457E0"/>
    <w:rsid w:val="00791B12"/>
    <w:rsid w:val="00827756"/>
    <w:rsid w:val="008E29A8"/>
    <w:rsid w:val="009672FF"/>
    <w:rsid w:val="00AD7C06"/>
    <w:rsid w:val="00CD0525"/>
    <w:rsid w:val="00D2104E"/>
    <w:rsid w:val="00E272B7"/>
    <w:rsid w:val="00ED13EB"/>
    <w:rsid w:val="00F10D37"/>
    <w:rsid w:val="00FE37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608"/>
    <w:pPr>
      <w:ind w:firstLineChars="200" w:firstLine="420"/>
    </w:pPr>
  </w:style>
  <w:style w:type="paragraph" w:styleId="a4">
    <w:name w:val="header"/>
    <w:basedOn w:val="a"/>
    <w:link w:val="Char"/>
    <w:uiPriority w:val="99"/>
    <w:unhideWhenUsed/>
    <w:rsid w:val="001C4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C4126"/>
    <w:rPr>
      <w:sz w:val="18"/>
      <w:szCs w:val="18"/>
    </w:rPr>
  </w:style>
  <w:style w:type="paragraph" w:styleId="a5">
    <w:name w:val="footer"/>
    <w:basedOn w:val="a"/>
    <w:link w:val="Char0"/>
    <w:uiPriority w:val="99"/>
    <w:unhideWhenUsed/>
    <w:rsid w:val="001C4126"/>
    <w:pPr>
      <w:tabs>
        <w:tab w:val="center" w:pos="4153"/>
        <w:tab w:val="right" w:pos="8306"/>
      </w:tabs>
      <w:snapToGrid w:val="0"/>
      <w:jc w:val="left"/>
    </w:pPr>
    <w:rPr>
      <w:sz w:val="18"/>
      <w:szCs w:val="18"/>
    </w:rPr>
  </w:style>
  <w:style w:type="character" w:customStyle="1" w:styleId="Char0">
    <w:name w:val="页脚 Char"/>
    <w:basedOn w:val="a0"/>
    <w:link w:val="a5"/>
    <w:uiPriority w:val="99"/>
    <w:rsid w:val="001C412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11</cp:revision>
  <dcterms:created xsi:type="dcterms:W3CDTF">2019-03-06T00:52:00Z</dcterms:created>
  <dcterms:modified xsi:type="dcterms:W3CDTF">2019-03-07T05:57:00Z</dcterms:modified>
</cp:coreProperties>
</file>